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E60" w:rsidRPr="00CC6192" w:rsidRDefault="00704E60" w:rsidP="00A47D17">
      <w:pPr>
        <w:spacing w:after="0" w:line="240" w:lineRule="auto"/>
        <w:jc w:val="center"/>
        <w:rPr>
          <w:rFonts w:ascii="Tahoma" w:hAnsi="Tahoma" w:cs="Tahoma"/>
          <w:sz w:val="24"/>
          <w:szCs w:val="24"/>
        </w:rPr>
      </w:pPr>
      <w:r>
        <w:rPr>
          <w:rFonts w:ascii="Tahoma" w:hAnsi="Tahoma" w:cs="Tahoma"/>
          <w:sz w:val="24"/>
          <w:szCs w:val="24"/>
        </w:rPr>
        <w:t>L’UMR BCL</w:t>
      </w:r>
      <w:r w:rsidRPr="00CC6192">
        <w:rPr>
          <w:rFonts w:ascii="Tahoma" w:hAnsi="Tahoma" w:cs="Tahoma"/>
          <w:sz w:val="24"/>
          <w:szCs w:val="24"/>
        </w:rPr>
        <w:t xml:space="preserve"> vous invite à la soutenance publique de </w:t>
      </w:r>
      <w:r>
        <w:rPr>
          <w:rFonts w:ascii="Tahoma" w:hAnsi="Tahoma" w:cs="Tahoma"/>
          <w:sz w:val="24"/>
          <w:szCs w:val="24"/>
        </w:rPr>
        <w:t>la</w:t>
      </w:r>
      <w:r w:rsidRPr="00CC6192">
        <w:rPr>
          <w:rFonts w:ascii="Tahoma" w:hAnsi="Tahoma" w:cs="Tahoma"/>
          <w:sz w:val="24"/>
          <w:szCs w:val="24"/>
        </w:rPr>
        <w:t xml:space="preserve"> thèse </w:t>
      </w:r>
      <w:r>
        <w:rPr>
          <w:rFonts w:ascii="Tahoma" w:hAnsi="Tahoma" w:cs="Tahoma"/>
          <w:sz w:val="24"/>
          <w:szCs w:val="24"/>
        </w:rPr>
        <w:t xml:space="preserve">de Doctorat en </w:t>
      </w:r>
      <w:r w:rsidRPr="00CC6192">
        <w:rPr>
          <w:rFonts w:ascii="Tahoma" w:hAnsi="Tahoma" w:cs="Tahoma"/>
          <w:sz w:val="24"/>
          <w:szCs w:val="24"/>
        </w:rPr>
        <w:t>Psychologie</w:t>
      </w:r>
      <w:r>
        <w:rPr>
          <w:rFonts w:ascii="Tahoma" w:hAnsi="Tahoma" w:cs="Tahoma"/>
          <w:sz w:val="24"/>
          <w:szCs w:val="24"/>
        </w:rPr>
        <w:t xml:space="preserve"> de </w:t>
      </w:r>
      <w:r w:rsidRPr="00A47D17">
        <w:rPr>
          <w:rFonts w:ascii="Tahoma" w:hAnsi="Tahoma" w:cs="Tahoma"/>
          <w:b/>
          <w:sz w:val="24"/>
          <w:szCs w:val="24"/>
        </w:rPr>
        <w:t>Michaël FARTOUKH</w:t>
      </w:r>
      <w:r w:rsidRPr="00CC6192">
        <w:rPr>
          <w:rFonts w:ascii="Tahoma" w:hAnsi="Tahoma" w:cs="Tahoma"/>
          <w:sz w:val="24"/>
          <w:szCs w:val="24"/>
        </w:rPr>
        <w:t xml:space="preserve"> intitulée :</w:t>
      </w:r>
    </w:p>
    <w:p w:rsidR="00704E60" w:rsidRDefault="00704E60" w:rsidP="00A47D17">
      <w:pPr>
        <w:spacing w:after="0" w:line="240" w:lineRule="auto"/>
        <w:jc w:val="center"/>
        <w:rPr>
          <w:rFonts w:ascii="Tahoma" w:hAnsi="Tahoma" w:cs="Tahoma"/>
          <w:sz w:val="24"/>
          <w:szCs w:val="24"/>
        </w:rPr>
      </w:pPr>
    </w:p>
    <w:p w:rsidR="00704E60" w:rsidRPr="00CC6192" w:rsidRDefault="00704E60" w:rsidP="00A47D17">
      <w:pPr>
        <w:spacing w:after="0" w:line="240" w:lineRule="auto"/>
        <w:jc w:val="center"/>
        <w:rPr>
          <w:rFonts w:ascii="Tahoma" w:hAnsi="Tahoma" w:cs="Tahoma"/>
          <w:sz w:val="24"/>
          <w:szCs w:val="24"/>
        </w:rPr>
      </w:pPr>
    </w:p>
    <w:p w:rsidR="00704E60" w:rsidRPr="00A47D17" w:rsidRDefault="00704E60" w:rsidP="00A47D17">
      <w:pPr>
        <w:spacing w:after="0" w:line="240" w:lineRule="auto"/>
        <w:jc w:val="center"/>
        <w:rPr>
          <w:rFonts w:ascii="Tahoma" w:hAnsi="Tahoma" w:cs="Tahoma"/>
          <w:sz w:val="30"/>
          <w:szCs w:val="30"/>
        </w:rPr>
      </w:pPr>
      <w:r w:rsidRPr="00A47D17">
        <w:rPr>
          <w:rFonts w:ascii="Tahoma" w:hAnsi="Tahoma" w:cs="Tahoma"/>
          <w:b/>
          <w:sz w:val="30"/>
          <w:szCs w:val="30"/>
        </w:rPr>
        <w:t>"Effet des émotions sur les processus rédactionnels et orthographiques chez les enfants de fin d’école élémentaire</w:t>
      </w:r>
      <w:r w:rsidRPr="00A47D17">
        <w:rPr>
          <w:rFonts w:ascii="Tahoma" w:hAnsi="Tahoma" w:cs="Tahoma"/>
          <w:sz w:val="30"/>
          <w:szCs w:val="30"/>
        </w:rPr>
        <w:t>"</w:t>
      </w:r>
    </w:p>
    <w:p w:rsidR="00704E60" w:rsidRDefault="00704E60" w:rsidP="00A47D17">
      <w:pPr>
        <w:spacing w:after="0" w:line="240" w:lineRule="auto"/>
        <w:jc w:val="center"/>
        <w:rPr>
          <w:rFonts w:ascii="Tahoma" w:hAnsi="Tahoma" w:cs="Tahoma"/>
          <w:sz w:val="26"/>
          <w:szCs w:val="26"/>
        </w:rPr>
      </w:pPr>
    </w:p>
    <w:p w:rsidR="00704E60" w:rsidRDefault="00704E60" w:rsidP="00A47D17">
      <w:pPr>
        <w:spacing w:after="0" w:line="240" w:lineRule="auto"/>
        <w:jc w:val="center"/>
        <w:rPr>
          <w:rFonts w:ascii="Tahoma" w:hAnsi="Tahoma" w:cs="Tahoma"/>
          <w:sz w:val="26"/>
          <w:szCs w:val="26"/>
        </w:rPr>
      </w:pPr>
    </w:p>
    <w:p w:rsidR="00704E60" w:rsidRPr="00CC6192" w:rsidRDefault="00704E60" w:rsidP="00A47D17">
      <w:pPr>
        <w:spacing w:after="0" w:line="240" w:lineRule="auto"/>
        <w:jc w:val="center"/>
        <w:rPr>
          <w:rFonts w:ascii="Tahoma" w:hAnsi="Tahoma" w:cs="Tahoma"/>
          <w:b/>
          <w:sz w:val="24"/>
          <w:szCs w:val="24"/>
        </w:rPr>
      </w:pPr>
      <w:r w:rsidRPr="00CC6192">
        <w:rPr>
          <w:rFonts w:ascii="Tahoma" w:hAnsi="Tahoma" w:cs="Tahoma"/>
          <w:sz w:val="24"/>
          <w:szCs w:val="24"/>
        </w:rPr>
        <w:t xml:space="preserve">qui se déroulera le </w:t>
      </w:r>
      <w:r w:rsidRPr="00CC6192">
        <w:rPr>
          <w:rFonts w:ascii="Tahoma" w:hAnsi="Tahoma" w:cs="Tahoma"/>
          <w:b/>
          <w:sz w:val="24"/>
          <w:szCs w:val="24"/>
        </w:rPr>
        <w:t>Mercredi 18 septembre 2013 à 9h30</w:t>
      </w:r>
    </w:p>
    <w:p w:rsidR="00704E60" w:rsidRDefault="00704E60" w:rsidP="00A47D17">
      <w:pPr>
        <w:spacing w:after="0" w:line="240" w:lineRule="auto"/>
        <w:jc w:val="center"/>
        <w:rPr>
          <w:rFonts w:ascii="Tahoma" w:hAnsi="Tahoma" w:cs="Tahoma"/>
          <w:sz w:val="24"/>
          <w:szCs w:val="24"/>
        </w:rPr>
      </w:pPr>
      <w:r>
        <w:rPr>
          <w:rFonts w:ascii="Tahoma" w:hAnsi="Tahoma" w:cs="Tahoma"/>
          <w:sz w:val="24"/>
          <w:szCs w:val="24"/>
        </w:rPr>
        <w:t>À</w:t>
      </w:r>
      <w:r w:rsidRPr="00CC6192">
        <w:rPr>
          <w:rFonts w:ascii="Tahoma" w:hAnsi="Tahoma" w:cs="Tahoma"/>
          <w:sz w:val="24"/>
          <w:szCs w:val="24"/>
        </w:rPr>
        <w:t xml:space="preserve"> l’Université Nice Sophia Antipolis</w:t>
      </w:r>
    </w:p>
    <w:p w:rsidR="00704E60" w:rsidRDefault="00704E60" w:rsidP="00A47D17">
      <w:pPr>
        <w:spacing w:after="0" w:line="240" w:lineRule="auto"/>
        <w:jc w:val="center"/>
        <w:rPr>
          <w:rFonts w:ascii="Tahoma" w:hAnsi="Tahoma" w:cs="Tahoma"/>
          <w:sz w:val="24"/>
          <w:szCs w:val="24"/>
        </w:rPr>
      </w:pPr>
      <w:r>
        <w:rPr>
          <w:rFonts w:ascii="Tahoma" w:hAnsi="Tahoma" w:cs="Tahoma"/>
          <w:sz w:val="24"/>
          <w:szCs w:val="24"/>
        </w:rPr>
        <w:t>A</w:t>
      </w:r>
      <w:r w:rsidRPr="00CC6192">
        <w:rPr>
          <w:rFonts w:ascii="Tahoma" w:hAnsi="Tahoma" w:cs="Tahoma"/>
          <w:sz w:val="24"/>
          <w:szCs w:val="24"/>
        </w:rPr>
        <w:t xml:space="preserve">mphithéâtre </w:t>
      </w:r>
      <w:r>
        <w:rPr>
          <w:rFonts w:ascii="Tahoma" w:hAnsi="Tahoma" w:cs="Tahoma"/>
          <w:sz w:val="24"/>
          <w:szCs w:val="24"/>
        </w:rPr>
        <w:t>du rez-de-chaussée</w:t>
      </w:r>
    </w:p>
    <w:p w:rsidR="00704E60" w:rsidRPr="00CC6192" w:rsidRDefault="00704E60" w:rsidP="00A47D17">
      <w:pPr>
        <w:spacing w:after="0" w:line="240" w:lineRule="auto"/>
        <w:jc w:val="center"/>
        <w:rPr>
          <w:rFonts w:ascii="Tahoma" w:hAnsi="Tahoma" w:cs="Tahoma"/>
          <w:sz w:val="24"/>
          <w:szCs w:val="24"/>
        </w:rPr>
      </w:pPr>
      <w:r w:rsidRPr="00CC6192">
        <w:rPr>
          <w:rFonts w:ascii="Tahoma" w:hAnsi="Tahoma" w:cs="Tahoma"/>
          <w:sz w:val="24"/>
          <w:szCs w:val="24"/>
        </w:rPr>
        <w:t>Maison des Sciences de l'Homme et de la Sociét</w:t>
      </w:r>
      <w:r>
        <w:rPr>
          <w:rFonts w:ascii="Tahoma" w:hAnsi="Tahoma" w:cs="Tahoma"/>
          <w:sz w:val="24"/>
          <w:szCs w:val="24"/>
        </w:rPr>
        <w:t xml:space="preserve">é – </w:t>
      </w:r>
      <w:r w:rsidRPr="00CC6192">
        <w:rPr>
          <w:rFonts w:ascii="Tahoma" w:hAnsi="Tahoma" w:cs="Tahoma"/>
          <w:sz w:val="24"/>
          <w:szCs w:val="24"/>
        </w:rPr>
        <w:t>Sud-Est</w:t>
      </w:r>
      <w:r>
        <w:rPr>
          <w:rFonts w:ascii="Tahoma" w:hAnsi="Tahoma" w:cs="Tahoma"/>
          <w:sz w:val="24"/>
          <w:szCs w:val="24"/>
        </w:rPr>
        <w:t xml:space="preserve"> (MSHS-SE)</w:t>
      </w:r>
    </w:p>
    <w:p w:rsidR="00704E60" w:rsidRDefault="00704E60" w:rsidP="00A47D17">
      <w:pPr>
        <w:spacing w:after="0" w:line="240" w:lineRule="auto"/>
        <w:jc w:val="center"/>
        <w:rPr>
          <w:rFonts w:ascii="Tahoma" w:hAnsi="Tahoma" w:cs="Tahoma"/>
          <w:sz w:val="24"/>
          <w:szCs w:val="24"/>
        </w:rPr>
      </w:pPr>
      <w:r w:rsidRPr="00CC6192">
        <w:rPr>
          <w:rFonts w:ascii="Tahoma" w:hAnsi="Tahoma" w:cs="Tahoma"/>
          <w:sz w:val="24"/>
          <w:szCs w:val="24"/>
        </w:rPr>
        <w:t>Pôle Universitaire Saint Jean d’Angély 3</w:t>
      </w:r>
      <w:r w:rsidRPr="00A318B8">
        <w:rPr>
          <w:rFonts w:ascii="Tahoma" w:hAnsi="Tahoma" w:cs="Tahoma"/>
          <w:sz w:val="24"/>
          <w:szCs w:val="24"/>
        </w:rPr>
        <w:t xml:space="preserve"> </w:t>
      </w:r>
      <w:r>
        <w:rPr>
          <w:rFonts w:ascii="Tahoma" w:hAnsi="Tahoma" w:cs="Tahoma"/>
          <w:sz w:val="24"/>
          <w:szCs w:val="24"/>
        </w:rPr>
        <w:t>(B</w:t>
      </w:r>
      <w:r w:rsidRPr="00CC6192">
        <w:rPr>
          <w:rFonts w:ascii="Tahoma" w:hAnsi="Tahoma" w:cs="Tahoma"/>
          <w:sz w:val="24"/>
          <w:szCs w:val="24"/>
        </w:rPr>
        <w:t>âtiment</w:t>
      </w:r>
      <w:r>
        <w:rPr>
          <w:rFonts w:ascii="Tahoma" w:hAnsi="Tahoma" w:cs="Tahoma"/>
          <w:sz w:val="24"/>
          <w:szCs w:val="24"/>
        </w:rPr>
        <w:t xml:space="preserve"> de l’Horloge)</w:t>
      </w:r>
    </w:p>
    <w:p w:rsidR="00704E60" w:rsidRDefault="00704E60" w:rsidP="00A47D17">
      <w:pPr>
        <w:spacing w:after="0" w:line="240" w:lineRule="auto"/>
        <w:jc w:val="center"/>
        <w:rPr>
          <w:rFonts w:ascii="Tahoma" w:hAnsi="Tahoma" w:cs="Tahoma"/>
          <w:sz w:val="24"/>
          <w:szCs w:val="24"/>
        </w:rPr>
      </w:pPr>
      <w:r>
        <w:rPr>
          <w:rFonts w:ascii="Tahoma" w:hAnsi="Tahoma" w:cs="Tahoma"/>
          <w:sz w:val="24"/>
          <w:szCs w:val="24"/>
        </w:rPr>
        <w:t xml:space="preserve">24, avenue des Diables Bleus – NICE </w:t>
      </w:r>
    </w:p>
    <w:p w:rsidR="00704E60" w:rsidRDefault="00704E60" w:rsidP="00A47D17">
      <w:pPr>
        <w:spacing w:after="0" w:line="240" w:lineRule="auto"/>
        <w:jc w:val="center"/>
        <w:rPr>
          <w:rFonts w:ascii="Tahoma" w:hAnsi="Tahoma" w:cs="Tahoma"/>
          <w:sz w:val="24"/>
          <w:szCs w:val="24"/>
        </w:rPr>
      </w:pPr>
    </w:p>
    <w:p w:rsidR="00704E60" w:rsidRDefault="00704E60" w:rsidP="00A47D17">
      <w:pPr>
        <w:spacing w:after="0" w:line="240" w:lineRule="auto"/>
        <w:jc w:val="center"/>
        <w:rPr>
          <w:rFonts w:ascii="Tahoma" w:hAnsi="Tahoma" w:cs="Tahoma"/>
          <w:sz w:val="24"/>
          <w:szCs w:val="24"/>
        </w:rPr>
      </w:pPr>
    </w:p>
    <w:p w:rsidR="00704E60" w:rsidRDefault="00704E60" w:rsidP="00A47D17">
      <w:pPr>
        <w:spacing w:after="0" w:line="240" w:lineRule="auto"/>
        <w:jc w:val="center"/>
        <w:rPr>
          <w:rFonts w:ascii="Tahoma" w:hAnsi="Tahoma" w:cs="Tahoma"/>
          <w:sz w:val="24"/>
          <w:szCs w:val="24"/>
        </w:rPr>
      </w:pPr>
      <w:r>
        <w:rPr>
          <w:rFonts w:ascii="Tahoma" w:hAnsi="Tahoma" w:cs="Tahoma"/>
          <w:sz w:val="24"/>
          <w:szCs w:val="24"/>
        </w:rPr>
        <w:t>Le jury sera composé de :</w:t>
      </w:r>
    </w:p>
    <w:p w:rsidR="00704E60" w:rsidRDefault="00704E60" w:rsidP="00A47D17">
      <w:pPr>
        <w:spacing w:after="0" w:line="240" w:lineRule="auto"/>
        <w:jc w:val="center"/>
        <w:rPr>
          <w:rFonts w:ascii="Tahoma" w:hAnsi="Tahoma" w:cs="Tahoma"/>
          <w:sz w:val="24"/>
          <w:szCs w:val="24"/>
        </w:rPr>
      </w:pPr>
    </w:p>
    <w:p w:rsidR="00704E60" w:rsidRPr="00FB5A9D" w:rsidRDefault="00704E60" w:rsidP="00A47D17">
      <w:pPr>
        <w:spacing w:after="0" w:line="240" w:lineRule="auto"/>
        <w:rPr>
          <w:rFonts w:ascii="Tahoma" w:hAnsi="Tahoma" w:cs="Tahoma"/>
        </w:rPr>
      </w:pPr>
      <w:r w:rsidRPr="00FB5A9D">
        <w:rPr>
          <w:rFonts w:ascii="Tahoma" w:hAnsi="Tahoma" w:cs="Tahoma"/>
          <w:b/>
        </w:rPr>
        <w:t xml:space="preserve">Lucile CHANQUOY, </w:t>
      </w:r>
      <w:r w:rsidRPr="00FB5A9D">
        <w:rPr>
          <w:rFonts w:ascii="Tahoma" w:hAnsi="Tahoma" w:cs="Tahoma"/>
        </w:rPr>
        <w:t xml:space="preserve">Professeure, Université Nice Sophia Antipolis, </w:t>
      </w:r>
      <w:r w:rsidRPr="00FB5A9D">
        <w:rPr>
          <w:rFonts w:ascii="Tahoma" w:hAnsi="Tahoma" w:cs="Tahoma"/>
          <w:b/>
        </w:rPr>
        <w:t>Directrice</w:t>
      </w:r>
    </w:p>
    <w:p w:rsidR="00704E60" w:rsidRPr="00FB5A9D" w:rsidRDefault="00704E60" w:rsidP="00A47D17">
      <w:pPr>
        <w:spacing w:after="0" w:line="240" w:lineRule="auto"/>
        <w:rPr>
          <w:rFonts w:ascii="Tahoma" w:hAnsi="Tahoma" w:cs="Tahoma"/>
          <w:b/>
        </w:rPr>
      </w:pPr>
      <w:r w:rsidRPr="00FB5A9D">
        <w:rPr>
          <w:rFonts w:ascii="Tahoma" w:hAnsi="Tahoma" w:cs="Tahoma"/>
          <w:b/>
        </w:rPr>
        <w:t xml:space="preserve">Annie PIOLAT, </w:t>
      </w:r>
      <w:r w:rsidRPr="00FB5A9D">
        <w:rPr>
          <w:rFonts w:ascii="Tahoma" w:hAnsi="Tahoma" w:cs="Tahoma"/>
        </w:rPr>
        <w:t xml:space="preserve">Professeure, Aix-Marseille Université, </w:t>
      </w:r>
      <w:r w:rsidRPr="00FB5A9D">
        <w:rPr>
          <w:rFonts w:ascii="Tahoma" w:hAnsi="Tahoma" w:cs="Tahoma"/>
          <w:b/>
        </w:rPr>
        <w:t xml:space="preserve">Co-Directrice </w:t>
      </w:r>
    </w:p>
    <w:p w:rsidR="00704E60" w:rsidRPr="00FB5A9D" w:rsidRDefault="00704E60" w:rsidP="00A47D17">
      <w:pPr>
        <w:spacing w:after="0" w:line="240" w:lineRule="auto"/>
        <w:rPr>
          <w:rFonts w:ascii="Tahoma" w:hAnsi="Tahoma" w:cs="Tahoma"/>
          <w:b/>
        </w:rPr>
      </w:pPr>
      <w:r w:rsidRPr="00FB5A9D">
        <w:rPr>
          <w:rFonts w:ascii="Tahoma" w:hAnsi="Tahoma" w:cs="Tahoma"/>
          <w:b/>
        </w:rPr>
        <w:t xml:space="preserve">Pierre LARGY, </w:t>
      </w:r>
      <w:r w:rsidRPr="00FB5A9D">
        <w:rPr>
          <w:rFonts w:ascii="Tahoma" w:hAnsi="Tahoma" w:cs="Tahoma"/>
        </w:rPr>
        <w:t>Professeur, IUFM et Université Toulouse 2 Le Mirail</w:t>
      </w:r>
      <w:r w:rsidRPr="00FB5A9D">
        <w:rPr>
          <w:rFonts w:ascii="Tahoma" w:hAnsi="Tahoma" w:cs="Tahoma"/>
          <w:b/>
        </w:rPr>
        <w:t>, Rapporteur</w:t>
      </w:r>
    </w:p>
    <w:p w:rsidR="00704E60" w:rsidRPr="00FB5A9D" w:rsidRDefault="00704E60" w:rsidP="00A47D17">
      <w:pPr>
        <w:spacing w:after="0" w:line="240" w:lineRule="auto"/>
        <w:rPr>
          <w:rFonts w:ascii="Tahoma" w:hAnsi="Tahoma" w:cs="Tahoma"/>
          <w:b/>
        </w:rPr>
      </w:pPr>
      <w:r w:rsidRPr="00FB5A9D">
        <w:rPr>
          <w:rFonts w:ascii="Tahoma" w:hAnsi="Tahoma" w:cs="Tahoma"/>
          <w:b/>
        </w:rPr>
        <w:t xml:space="preserve">Thierry OLIVE, </w:t>
      </w:r>
      <w:r w:rsidRPr="00FB5A9D">
        <w:rPr>
          <w:rFonts w:ascii="Tahoma" w:hAnsi="Tahoma" w:cs="Tahoma"/>
        </w:rPr>
        <w:t xml:space="preserve">Chargé de Recherche (HDR), CNRS, Université de Poitiers, </w:t>
      </w:r>
      <w:r w:rsidRPr="00FB5A9D">
        <w:rPr>
          <w:rFonts w:ascii="Tahoma" w:hAnsi="Tahoma" w:cs="Tahoma"/>
          <w:b/>
        </w:rPr>
        <w:t>Rapporteur</w:t>
      </w:r>
    </w:p>
    <w:p w:rsidR="00704E60" w:rsidRPr="00E4504B" w:rsidRDefault="00704E60" w:rsidP="00A47D17">
      <w:pPr>
        <w:spacing w:after="0" w:line="240" w:lineRule="auto"/>
        <w:rPr>
          <w:rFonts w:ascii="Tahoma" w:hAnsi="Tahoma" w:cs="Tahoma"/>
          <w:b/>
          <w:sz w:val="20"/>
          <w:szCs w:val="20"/>
        </w:rPr>
      </w:pPr>
      <w:r w:rsidRPr="00FB5A9D">
        <w:rPr>
          <w:rFonts w:ascii="Tahoma" w:hAnsi="Tahoma" w:cs="Tahoma"/>
          <w:b/>
        </w:rPr>
        <w:t xml:space="preserve">Isabelle BLANCHETTE, </w:t>
      </w:r>
      <w:r w:rsidRPr="00FB5A9D">
        <w:rPr>
          <w:rFonts w:ascii="Tahoma" w:hAnsi="Tahoma" w:cs="Tahoma"/>
        </w:rPr>
        <w:t>Professeure, Université du Québec à Trois-Rivières</w:t>
      </w:r>
      <w:r w:rsidRPr="00FB5A9D">
        <w:rPr>
          <w:rFonts w:ascii="Tahoma" w:hAnsi="Tahoma" w:cs="Tahoma"/>
          <w:b/>
        </w:rPr>
        <w:t>, Examinatrice</w:t>
      </w:r>
    </w:p>
    <w:p w:rsidR="00704E60" w:rsidRDefault="00704E60" w:rsidP="00A47D17">
      <w:pPr>
        <w:spacing w:after="0" w:line="240" w:lineRule="auto"/>
        <w:rPr>
          <w:rFonts w:ascii="Tahoma" w:hAnsi="Tahoma" w:cs="Tahoma"/>
          <w:sz w:val="24"/>
          <w:szCs w:val="24"/>
        </w:rPr>
      </w:pPr>
    </w:p>
    <w:p w:rsidR="00704E60" w:rsidRDefault="00704E60" w:rsidP="00A47D17">
      <w:pPr>
        <w:spacing w:after="0" w:line="240" w:lineRule="auto"/>
        <w:rPr>
          <w:rFonts w:ascii="Tahoma" w:hAnsi="Tahoma" w:cs="Tahoma"/>
          <w:sz w:val="24"/>
          <w:szCs w:val="24"/>
        </w:rPr>
      </w:pPr>
    </w:p>
    <w:p w:rsidR="00704E60" w:rsidRDefault="00704E60" w:rsidP="00A47D17">
      <w:pPr>
        <w:spacing w:after="0" w:line="240" w:lineRule="auto"/>
        <w:jc w:val="center"/>
        <w:rPr>
          <w:rFonts w:ascii="Tahoma" w:hAnsi="Tahoma" w:cs="Tahoma"/>
          <w:sz w:val="24"/>
          <w:szCs w:val="24"/>
        </w:rPr>
      </w:pPr>
    </w:p>
    <w:p w:rsidR="00704E60" w:rsidRDefault="00704E60" w:rsidP="00A47D17">
      <w:pPr>
        <w:spacing w:after="0" w:line="240" w:lineRule="auto"/>
        <w:jc w:val="center"/>
        <w:rPr>
          <w:rFonts w:ascii="Tahoma" w:hAnsi="Tahoma" w:cs="Tahoma"/>
          <w:b/>
          <w:sz w:val="24"/>
          <w:szCs w:val="24"/>
        </w:rPr>
      </w:pPr>
      <w:r w:rsidRPr="00E4504B">
        <w:rPr>
          <w:rFonts w:ascii="Tahoma" w:hAnsi="Tahoma" w:cs="Tahoma"/>
          <w:b/>
          <w:sz w:val="24"/>
          <w:szCs w:val="24"/>
        </w:rPr>
        <w:t>La soutenance sera suivie d’un pot auquel vous êtes conviés</w:t>
      </w:r>
      <w:r>
        <w:rPr>
          <w:rFonts w:ascii="Tahoma" w:hAnsi="Tahoma" w:cs="Tahoma"/>
          <w:b/>
          <w:sz w:val="24"/>
          <w:szCs w:val="24"/>
        </w:rPr>
        <w:t>.</w:t>
      </w:r>
    </w:p>
    <w:p w:rsidR="00704E60" w:rsidRDefault="00704E60" w:rsidP="00A47D17">
      <w:pPr>
        <w:spacing w:after="0" w:line="240" w:lineRule="auto"/>
        <w:jc w:val="center"/>
        <w:rPr>
          <w:rFonts w:ascii="Tahoma" w:hAnsi="Tahoma" w:cs="Tahoma"/>
          <w:b/>
          <w:sz w:val="24"/>
          <w:szCs w:val="24"/>
        </w:rPr>
      </w:pPr>
    </w:p>
    <w:p w:rsidR="00704E60" w:rsidRDefault="00704E60" w:rsidP="00A47D17">
      <w:pPr>
        <w:spacing w:after="0" w:line="240" w:lineRule="auto"/>
        <w:jc w:val="center"/>
        <w:rPr>
          <w:rFonts w:ascii="Tahoma" w:hAnsi="Tahoma" w:cs="Tahoma"/>
          <w:b/>
          <w:sz w:val="24"/>
          <w:szCs w:val="24"/>
        </w:rPr>
      </w:pPr>
    </w:p>
    <w:p w:rsidR="00704E60" w:rsidRDefault="00704E60" w:rsidP="00A47D17">
      <w:pPr>
        <w:spacing w:after="0" w:line="240" w:lineRule="auto"/>
        <w:jc w:val="center"/>
        <w:rPr>
          <w:rFonts w:ascii="Tahoma" w:hAnsi="Tahoma" w:cs="Tahoma"/>
          <w:b/>
          <w:sz w:val="24"/>
          <w:szCs w:val="24"/>
        </w:rPr>
      </w:pPr>
    </w:p>
    <w:p w:rsidR="00704E60" w:rsidRPr="00A47D17" w:rsidRDefault="00704E60" w:rsidP="00A47D17">
      <w:pPr>
        <w:tabs>
          <w:tab w:val="left" w:pos="142"/>
        </w:tabs>
        <w:spacing w:after="0" w:line="240" w:lineRule="auto"/>
        <w:rPr>
          <w:rFonts w:ascii="Times New Roman" w:hAnsi="Times New Roman"/>
          <w:b/>
          <w:noProof/>
          <w:u w:val="single"/>
          <w:lang w:eastAsia="fr-FR"/>
        </w:rPr>
      </w:pPr>
      <w:r w:rsidRPr="00A47D17">
        <w:rPr>
          <w:rFonts w:ascii="Times New Roman" w:hAnsi="Times New Roman"/>
          <w:b/>
          <w:noProof/>
          <w:u w:val="single"/>
          <w:lang w:eastAsia="fr-FR"/>
        </w:rPr>
        <w:t>Résumé</w:t>
      </w:r>
    </w:p>
    <w:p w:rsidR="00704E60" w:rsidRPr="00A47D17" w:rsidRDefault="00704E60" w:rsidP="00A47D17">
      <w:pPr>
        <w:tabs>
          <w:tab w:val="left" w:pos="142"/>
        </w:tabs>
        <w:spacing w:after="0" w:line="240" w:lineRule="auto"/>
        <w:rPr>
          <w:rFonts w:ascii="Times New Roman" w:hAnsi="Times New Roman"/>
          <w:b/>
          <w:noProof/>
          <w:u w:val="single"/>
          <w:lang w:eastAsia="fr-FR"/>
        </w:rPr>
      </w:pPr>
    </w:p>
    <w:p w:rsidR="00704E60" w:rsidRPr="00A47D17" w:rsidRDefault="00704E60" w:rsidP="00A47D17">
      <w:pPr>
        <w:spacing w:after="0" w:line="240" w:lineRule="auto"/>
        <w:ind w:firstLine="426"/>
        <w:jc w:val="both"/>
        <w:rPr>
          <w:rFonts w:ascii="Times New Roman" w:hAnsi="Times New Roman"/>
        </w:rPr>
      </w:pPr>
      <w:r w:rsidRPr="00A47D17">
        <w:rPr>
          <w:rFonts w:ascii="Times New Roman" w:hAnsi="Times New Roman"/>
        </w:rPr>
        <w:t>L’objectif de cette thèse est d’étudier l’effet que peuvent avoir les émotions, au travers de l’induction d’un état émotionnel, sur les capacités rédactionnelles, orthographiques et mnésiques d’enfants au sein du contexte scolaire. Plus précisément, en lien avec le modèle élaboré par Ellis et Ashbrook (</w:t>
      </w:r>
      <w:r w:rsidRPr="00A47D17">
        <w:rPr>
          <w:rFonts w:ascii="Times New Roman" w:hAnsi="Times New Roman"/>
          <w:i/>
        </w:rPr>
        <w:t>Resource Allocation Model of Cognitive Interference</w:t>
      </w:r>
      <w:r w:rsidRPr="00A47D17">
        <w:rPr>
          <w:rFonts w:ascii="Times New Roman" w:hAnsi="Times New Roman"/>
        </w:rPr>
        <w:t>, 1988), puis modifié par la suite par Ellis et Moore (1999), la thèse selon laquelle les ressources cognitives disponibles varieraient en fonction de l’état émotionnel du participant est défendue. L’influence des émotions (positive, négative et neutre) est testée sur les exercices de la rédaction de texte, de la dictée et sur une tâche de mesure de la mémoire de travail phonologique, auprès d’enfants de CM1 et CM2.</w:t>
      </w:r>
    </w:p>
    <w:p w:rsidR="00704E60" w:rsidRPr="00A47D17" w:rsidRDefault="00704E60" w:rsidP="00A47D17">
      <w:pPr>
        <w:spacing w:after="0" w:line="240" w:lineRule="auto"/>
        <w:ind w:firstLine="426"/>
        <w:jc w:val="both"/>
        <w:rPr>
          <w:rFonts w:ascii="Times New Roman" w:hAnsi="Times New Roman"/>
        </w:rPr>
      </w:pPr>
      <w:r w:rsidRPr="00A47D17">
        <w:rPr>
          <w:rFonts w:ascii="Times New Roman" w:hAnsi="Times New Roman"/>
        </w:rPr>
        <w:t>Les résultats montrent que les émotions négatives sont responsables de variations sur la longueur des textes et sur l’utilisation du lexique dans le cadre des processus rédactionnels (expérience 1), mais aussi d’une diminution des performances en mémoire de travail phonologique (expérience 3). En revanche, l’induction d’une émotion positive ou négative est responsable d’une perturbation sur le plan des processus orthographiques résultant en une augmentation du nombre d’erreurs d’orthographe dans le cadre de l’exercice de la dictée (expérience 2). En conclusion, il est montré que les émotions peuvent avoir un effet perturbateur, parasitant sur certains processus cognitifs complexes chez l’enfant. De plus, ce travail a aussi permis d’interroger l’effet des activités scolaires sur le ressenti émotionnel des enfants de CE2 et CM2 (expérience 4). Il a ainsi été mis en évidence que selon l’âge des enfants et l’activité pratiquée (écoute d’un texte lu à l’oral et dictée), le ressenti émotionnel varie grandement, mais aussi que l’état émotionnel initial est corrélé aux performances en dictée.</w:t>
      </w:r>
    </w:p>
    <w:p w:rsidR="00704E60" w:rsidRPr="00A47D17" w:rsidRDefault="00704E60" w:rsidP="00A47D17">
      <w:pPr>
        <w:spacing w:after="0" w:line="240" w:lineRule="auto"/>
        <w:ind w:firstLine="426"/>
        <w:jc w:val="both"/>
        <w:rPr>
          <w:rFonts w:ascii="Times New Roman" w:hAnsi="Times New Roman"/>
        </w:rPr>
      </w:pPr>
      <w:r w:rsidRPr="00A47D17">
        <w:rPr>
          <w:rFonts w:ascii="Times New Roman" w:hAnsi="Times New Roman"/>
        </w:rPr>
        <w:t>Finalement, les résultats sont discutés en lien avec le modèle considéré (Ellis &amp; Moore, 1999). Des ouvertures expérimentales sont proposées afin d’améliorer les connaissances de l’effet des émotions sur les capacités de langage écrit des enfants d’âge scolaire.</w:t>
      </w:r>
    </w:p>
    <w:p w:rsidR="00704E60" w:rsidRPr="006116A4" w:rsidRDefault="00704E60" w:rsidP="00A47D17">
      <w:pPr>
        <w:tabs>
          <w:tab w:val="left" w:pos="142"/>
        </w:tabs>
        <w:spacing w:after="0" w:line="240" w:lineRule="auto"/>
        <w:rPr>
          <w:rFonts w:ascii="Times New Roman" w:hAnsi="Times New Roman"/>
          <w:b/>
          <w:sz w:val="16"/>
          <w:szCs w:val="16"/>
          <w:u w:val="single"/>
        </w:rPr>
      </w:pPr>
    </w:p>
    <w:p w:rsidR="00704E60" w:rsidRPr="009C6BA4" w:rsidRDefault="00704E60" w:rsidP="00A47D17">
      <w:pPr>
        <w:tabs>
          <w:tab w:val="left" w:pos="142"/>
        </w:tabs>
        <w:spacing w:after="0" w:line="240" w:lineRule="auto"/>
        <w:rPr>
          <w:rFonts w:ascii="Times New Roman" w:hAnsi="Times New Roman"/>
          <w:sz w:val="20"/>
          <w:szCs w:val="20"/>
          <w:lang w:val="en-US"/>
        </w:rPr>
      </w:pPr>
      <w:bookmarkStart w:id="0" w:name="_GoBack"/>
      <w:bookmarkEnd w:id="0"/>
    </w:p>
    <w:sectPr w:rsidR="00704E60" w:rsidRPr="009C6BA4" w:rsidSect="00A47D17">
      <w:pgSz w:w="11906" w:h="16838"/>
      <w:pgMar w:top="907" w:right="964" w:bottom="907"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E60" w:rsidRDefault="00704E60" w:rsidP="00E4504B">
      <w:pPr>
        <w:spacing w:after="0" w:line="240" w:lineRule="auto"/>
      </w:pPr>
      <w:r>
        <w:separator/>
      </w:r>
    </w:p>
  </w:endnote>
  <w:endnote w:type="continuationSeparator" w:id="0">
    <w:p w:rsidR="00704E60" w:rsidRDefault="00704E60" w:rsidP="00E45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E60" w:rsidRDefault="00704E60" w:rsidP="00E4504B">
      <w:pPr>
        <w:spacing w:after="0" w:line="240" w:lineRule="auto"/>
      </w:pPr>
      <w:r>
        <w:separator/>
      </w:r>
    </w:p>
  </w:footnote>
  <w:footnote w:type="continuationSeparator" w:id="0">
    <w:p w:rsidR="00704E60" w:rsidRDefault="00704E60" w:rsidP="00E4504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6192"/>
    <w:rsid w:val="00071EBB"/>
    <w:rsid w:val="000800EF"/>
    <w:rsid w:val="0011719E"/>
    <w:rsid w:val="001F5DB3"/>
    <w:rsid w:val="0027508F"/>
    <w:rsid w:val="00321697"/>
    <w:rsid w:val="00394D09"/>
    <w:rsid w:val="00433611"/>
    <w:rsid w:val="004F1282"/>
    <w:rsid w:val="00550BE8"/>
    <w:rsid w:val="006116A4"/>
    <w:rsid w:val="00647920"/>
    <w:rsid w:val="00704E60"/>
    <w:rsid w:val="007226DD"/>
    <w:rsid w:val="0087702D"/>
    <w:rsid w:val="009369F3"/>
    <w:rsid w:val="009C6BA4"/>
    <w:rsid w:val="00A318B8"/>
    <w:rsid w:val="00A47D17"/>
    <w:rsid w:val="00A757A3"/>
    <w:rsid w:val="00B04166"/>
    <w:rsid w:val="00CC6192"/>
    <w:rsid w:val="00D65D3E"/>
    <w:rsid w:val="00D75934"/>
    <w:rsid w:val="00E4504B"/>
    <w:rsid w:val="00F12975"/>
    <w:rsid w:val="00FB5A9D"/>
    <w:rsid w:val="00FE3F3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19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504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4504B"/>
    <w:rPr>
      <w:rFonts w:ascii="Calibri" w:hAnsi="Calibri" w:cs="Times New Roman"/>
    </w:rPr>
  </w:style>
  <w:style w:type="paragraph" w:styleId="Footer">
    <w:name w:val="footer"/>
    <w:basedOn w:val="Normal"/>
    <w:link w:val="FooterChar"/>
    <w:uiPriority w:val="99"/>
    <w:rsid w:val="00E4504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4504B"/>
    <w:rPr>
      <w:rFonts w:ascii="Calibri" w:hAnsi="Calibri" w:cs="Times New Roman"/>
    </w:rPr>
  </w:style>
  <w:style w:type="paragraph" w:styleId="BalloonText">
    <w:name w:val="Balloon Text"/>
    <w:basedOn w:val="Normal"/>
    <w:link w:val="BalloonTextChar"/>
    <w:uiPriority w:val="99"/>
    <w:semiHidden/>
    <w:rsid w:val="00D75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5934"/>
    <w:rPr>
      <w:rFonts w:ascii="Tahoma" w:hAnsi="Tahoma" w:cs="Tahoma"/>
      <w:sz w:val="16"/>
      <w:szCs w:val="16"/>
    </w:rPr>
  </w:style>
  <w:style w:type="character" w:styleId="Hyperlink">
    <w:name w:val="Hyperlink"/>
    <w:basedOn w:val="DefaultParagraphFont"/>
    <w:uiPriority w:val="99"/>
    <w:rsid w:val="00A318B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487</Words>
  <Characters>2680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L’UMR BCL vous invite à la soutenance publique de la thèse de Doctorat en Psychologie de Michaël FARTOUKH intitulée :</dc:title>
  <dc:subject/>
  <dc:creator>Michael Fartoukh</dc:creator>
  <cp:keywords/>
  <dc:description/>
  <cp:lastModifiedBy>Lucile Chanquoy</cp:lastModifiedBy>
  <cp:revision>2</cp:revision>
  <cp:lastPrinted>2013-08-27T10:55:00Z</cp:lastPrinted>
  <dcterms:created xsi:type="dcterms:W3CDTF">2013-08-27T13:24:00Z</dcterms:created>
  <dcterms:modified xsi:type="dcterms:W3CDTF">2013-08-27T13:24:00Z</dcterms:modified>
</cp:coreProperties>
</file>